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CAF9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758B9464" w14:textId="77777777" w:rsidTr="00F40054">
        <w:tc>
          <w:tcPr>
            <w:tcW w:w="5000" w:type="pct"/>
            <w:gridSpan w:val="2"/>
            <w:shd w:val="clear" w:color="auto" w:fill="auto"/>
          </w:tcPr>
          <w:p w14:paraId="295BAF8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D691480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3443929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6B519862" w14:textId="5CF57821" w:rsidR="00C6459F" w:rsidRDefault="00524421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СОВРЕМЕННЫЕ УСЛОВИЯ ИНТЕГРАЦИОННЫХ ПРОЦЕССОВ </w:t>
            </w:r>
            <w:r w:rsidR="00C72730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НАУКЕ И ОБРАЗОВАНИИ</w:t>
            </w:r>
          </w:p>
          <w:p w14:paraId="344FD42D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0C5B774B" w14:textId="77777777" w:rsidTr="00F40054">
        <w:tc>
          <w:tcPr>
            <w:tcW w:w="2500" w:type="pct"/>
            <w:shd w:val="clear" w:color="auto" w:fill="auto"/>
          </w:tcPr>
          <w:p w14:paraId="06C8BC90" w14:textId="77777777" w:rsidR="00CB0301" w:rsidRPr="00F40054" w:rsidRDefault="00524421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мая 2022 г.</w:t>
            </w:r>
          </w:p>
        </w:tc>
        <w:tc>
          <w:tcPr>
            <w:tcW w:w="2500" w:type="pct"/>
            <w:shd w:val="clear" w:color="auto" w:fill="auto"/>
          </w:tcPr>
          <w:p w14:paraId="5DF69A15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524421">
              <w:rPr>
                <w:rFonts w:ascii="Times New Roman" w:hAnsi="Times New Roman"/>
                <w:b/>
                <w:sz w:val="28"/>
              </w:rPr>
              <w:t>Казань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881F331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BFC3F94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E051327" w14:textId="77777777" w:rsidTr="00F40054">
        <w:tc>
          <w:tcPr>
            <w:tcW w:w="5000" w:type="pct"/>
            <w:shd w:val="clear" w:color="auto" w:fill="BDD6EE"/>
          </w:tcPr>
          <w:p w14:paraId="071FE79C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3BCA3F2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06EA6098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68886D59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F91048">
        <w:fldChar w:fldCharType="begin"/>
      </w:r>
      <w:r w:rsidR="00F91048">
        <w:instrText xml:space="preserve"> HYPERLINK "https://aeterna-ufa.ru/about-as/" </w:instrText>
      </w:r>
      <w:r w:rsidR="00F91048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F91048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54D7F022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35A21391" w14:textId="77777777" w:rsidTr="00F40054">
        <w:tc>
          <w:tcPr>
            <w:tcW w:w="5000" w:type="pct"/>
            <w:gridSpan w:val="2"/>
            <w:shd w:val="clear" w:color="auto" w:fill="BDD6EE"/>
          </w:tcPr>
          <w:p w14:paraId="7B242B67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1FFC507D" w14:textId="77777777" w:rsidTr="00F40054">
        <w:tc>
          <w:tcPr>
            <w:tcW w:w="2827" w:type="pct"/>
            <w:shd w:val="clear" w:color="auto" w:fill="auto"/>
          </w:tcPr>
          <w:p w14:paraId="25D572F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8A8975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46C3D3F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61A80E1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0730596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64E272D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5E5DC68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4E960A0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6D0A7D7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467CF5E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42F39D4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16E5834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7DE96C5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7EEE3EF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14F353A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55DC8B6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08DDAE1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3B6B710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23DB215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289B92C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735A934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74D1642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2DA88BED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306BD15" w14:textId="77777777" w:rsidTr="00767F8B">
        <w:tc>
          <w:tcPr>
            <w:tcW w:w="5000" w:type="pct"/>
            <w:shd w:val="clear" w:color="auto" w:fill="BDD6EE"/>
          </w:tcPr>
          <w:p w14:paraId="360CC5A3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4909150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9239D3A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76539AE0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0069774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9122BB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792429E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67848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D538575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138DBBF8" w14:textId="77777777" w:rsidTr="00F40054">
        <w:tc>
          <w:tcPr>
            <w:tcW w:w="5000" w:type="pct"/>
            <w:shd w:val="clear" w:color="auto" w:fill="BDD6EE"/>
          </w:tcPr>
          <w:p w14:paraId="1833BAB0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3F70DE41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524421">
        <w:rPr>
          <w:rFonts w:ascii="Times New Roman" w:hAnsi="Times New Roman"/>
          <w:b/>
          <w:sz w:val="20"/>
          <w:szCs w:val="20"/>
        </w:rPr>
        <w:t>25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680B303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04493B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31E33A4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5409AF9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4A863E17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524421">
        <w:rPr>
          <w:rFonts w:ascii="Times New Roman" w:hAnsi="Times New Roman"/>
          <w:b/>
          <w:sz w:val="20"/>
          <w:szCs w:val="20"/>
        </w:rPr>
        <w:t>NK-411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B08C71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CB2CFA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F89485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A80891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13C09738" w14:textId="77777777" w:rsidTr="00767F8B">
        <w:tc>
          <w:tcPr>
            <w:tcW w:w="5000" w:type="pct"/>
            <w:shd w:val="clear" w:color="auto" w:fill="BDD6EE"/>
          </w:tcPr>
          <w:p w14:paraId="795D84E7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5E75F83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EC02AA6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5D3105E2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3CBB986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3D17C96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ADEBA13" w14:textId="77777777" w:rsidTr="00F40054">
        <w:tc>
          <w:tcPr>
            <w:tcW w:w="5000" w:type="pct"/>
            <w:shd w:val="clear" w:color="auto" w:fill="BDD6EE"/>
          </w:tcPr>
          <w:p w14:paraId="16A5349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2D956077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6A28ED8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54ED79A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CB1EE56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4111265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9F4D7F2" w14:textId="77777777" w:rsidTr="00F40054">
        <w:tc>
          <w:tcPr>
            <w:tcW w:w="5000" w:type="pct"/>
            <w:shd w:val="clear" w:color="auto" w:fill="BDD6EE"/>
          </w:tcPr>
          <w:p w14:paraId="49F8D449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710D608A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93D711D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35293D6D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A265AE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C7A6E17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7FDE533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0F2ACCA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77F91520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AC684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6287ABA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9F907B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F91048">
        <w:fldChar w:fldCharType="begin"/>
      </w:r>
      <w:r w:rsidR="00F91048">
        <w:instrText xml:space="preserve"> HYPERLINK "https://aeterna-ufa.ru/bank-requisites/" </w:instrText>
      </w:r>
      <w:r w:rsidR="00F91048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F91048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1AAB32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A7C2A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AE422B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6C17D2CB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0D14A558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A34E3F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8FEADE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636AC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48D5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01BA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219A9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7243639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1AEC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15EDD092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F672D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FD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60D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CC73B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AADDE1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E505E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C46AC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37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BA0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F74B0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5D65FD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B2EDDF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742D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560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F4A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7C0AD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172CC0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C28753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536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2BA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E3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F483DA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EA626E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C09C22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6ACA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49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59B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844B3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3B6F51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72F9F8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09079A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169F42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CE4E53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14397C58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7C63F2E3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D9A1EF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8C7BE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21DE6228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6B685BE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B5FD36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CA3656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6376725D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520E58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7D8CB25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63EE3EC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65BAC114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88E0F48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CED1008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EBB517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9A266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639C3BA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711670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04E934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019AA8DD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4CCF5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3E77EA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3320AAE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71D0845F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677319DC" w14:textId="77777777" w:rsidR="007A2CBE" w:rsidRPr="00556E9D" w:rsidRDefault="00524421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NK-411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C7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730">
              <w:rPr>
                <w:rFonts w:ascii="Times New Roman" w:hAnsi="Times New Roman"/>
                <w:sz w:val="20"/>
                <w:szCs w:val="20"/>
              </w:rPr>
              <w:t>25 мая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B3F5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8DA987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2F26D1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2950BDF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9946AB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DCE27D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5185D7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6634CF41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2C622E0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D9A3A36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2FFCF5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7AC16D6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8F08D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2F532D3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F9B22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1A33631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6D780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2A22BA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71D60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42D7A8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C263A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F76235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7236650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2BCE5572" w14:textId="77777777" w:rsidR="00821CAB" w:rsidRPr="00C72730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72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72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72730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5B0CE2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0AE1A2E9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0D3377F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8E4F3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1080EC7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CFB2BC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0ACC2A4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57E67E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D6472F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419B3F1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BD0AC7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F758A9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B531E7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EC4CA58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E936942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39FA4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3342F51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2AC267C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7F13012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1FE4D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0B7EF0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6510B896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B58B47C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6B7DADBA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D8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2F8D887C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63B9BADC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67428481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7DE228FE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84B9A32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37676F2B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62099E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BBC8E6D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0BB0DA3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AAF678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5623D586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7C35EF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5D1E9858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9C762C6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1D7BEEEC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1253AF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3C540B7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F47D5A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1DD2FB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6017ED05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689A81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A02F28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1EA29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84F951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6AB2A2AE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0ECCC3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6762DC9A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6B5E77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B7ECE0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6217D9A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804EF5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005E03F8" w14:textId="77777777" w:rsidR="005F0898" w:rsidRPr="00882C0A" w:rsidRDefault="00C7273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0A367E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2pt;height:46.35pt">
                  <v:imagedata r:id="rId17" o:title="Безымянный"/>
                </v:shape>
              </w:pict>
            </w:r>
          </w:p>
          <w:p w14:paraId="31CAF92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2C4AED3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E73A73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15E315F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3CF7469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08B1B065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23C8DAC6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4F7EA39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20A0BF48" w14:textId="77777777" w:rsidTr="00767F8B">
        <w:tc>
          <w:tcPr>
            <w:tcW w:w="5000" w:type="pct"/>
            <w:gridSpan w:val="2"/>
            <w:shd w:val="clear" w:color="auto" w:fill="BDD6EE"/>
          </w:tcPr>
          <w:p w14:paraId="4855DA33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0C8002A" w14:textId="77777777" w:rsidTr="00767F8B">
        <w:tc>
          <w:tcPr>
            <w:tcW w:w="2570" w:type="pct"/>
            <w:shd w:val="clear" w:color="auto" w:fill="auto"/>
            <w:vAlign w:val="center"/>
          </w:tcPr>
          <w:p w14:paraId="51D6DE15" w14:textId="77777777" w:rsidR="0064313F" w:rsidRPr="00556E9D" w:rsidRDefault="00C72730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9218EBF">
                <v:shape id="_x0000_i1026" type="#_x0000_t75" style="width:175.3pt;height:49.45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3B12BCEC" w14:textId="77777777" w:rsidR="0064313F" w:rsidRPr="00556E9D" w:rsidRDefault="00F91048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58E675C9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C4187DF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6466A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3BB12D1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12F8" w14:textId="77777777" w:rsidR="00F91048" w:rsidRDefault="00F91048" w:rsidP="002F1C89">
      <w:pPr>
        <w:spacing w:after="0" w:line="240" w:lineRule="auto"/>
      </w:pPr>
      <w:r>
        <w:separator/>
      </w:r>
    </w:p>
  </w:endnote>
  <w:endnote w:type="continuationSeparator" w:id="0">
    <w:p w14:paraId="504C0D45" w14:textId="77777777" w:rsidR="00F91048" w:rsidRDefault="00F91048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4206" w14:textId="77777777" w:rsidR="00F91048" w:rsidRDefault="00F91048" w:rsidP="002F1C89">
      <w:pPr>
        <w:spacing w:after="0" w:line="240" w:lineRule="auto"/>
      </w:pPr>
      <w:r>
        <w:separator/>
      </w:r>
    </w:p>
  </w:footnote>
  <w:footnote w:type="continuationSeparator" w:id="0">
    <w:p w14:paraId="1477F0BD" w14:textId="77777777" w:rsidR="00F91048" w:rsidRDefault="00F91048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E38A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524421">
      <w:rPr>
        <w:rFonts w:ascii="Times New Roman" w:hAnsi="Times New Roman"/>
        <w:b/>
        <w:noProof/>
        <w:spacing w:val="4"/>
        <w:sz w:val="14"/>
        <w:szCs w:val="16"/>
        <w:lang w:eastAsia="ru-RU"/>
      </w:rPr>
      <w:t>СОВРЕМЕННЫЕ УСЛОВИЯ ИНТЕГРАЦИОННЫХ ПРОЦЕССОВ В НАУКЕ И ОБРАЗОВАНИИ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82C1D52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24421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730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48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5F80"/>
  <w15:chartTrackingRefBased/>
  <w15:docId w15:val="{17F014A3-7364-46C3-931B-4F0B90B4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2021-11-18T14:53:00Z</dcterms:created>
  <dcterms:modified xsi:type="dcterms:W3CDTF">2021-11-18T22:30:00Z</dcterms:modified>
</cp:coreProperties>
</file>